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5766" w14:textId="77777777"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37A4CC35" w14:textId="15FAECFA"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</w:t>
      </w:r>
      <w:r w:rsidR="00A02495">
        <w:rPr>
          <w:rFonts w:eastAsia="Times New Roman" w:cs="Arial"/>
          <w:b/>
          <w:bCs/>
        </w:rPr>
        <w:t>J</w:t>
      </w:r>
      <w:r>
        <w:rPr>
          <w:rFonts w:eastAsia="Times New Roman" w:cs="Arial"/>
          <w:b/>
          <w:bCs/>
        </w:rPr>
        <w:t xml:space="preserve">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14:paraId="483AD350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C97789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FB8395" w14:textId="77777777"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75F3C989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48787E1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E7486F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76BD0A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E31A0B7" w14:textId="77777777"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14:paraId="30EF6F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CA23909" w14:textId="7685C3B4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</w:t>
      </w:r>
      <w:r>
        <w:rPr>
          <w:rFonts w:eastAsia="Times New Roman" w:cs="Arial"/>
        </w:rPr>
        <w:t>a Chamada Pública CEMIG</w:t>
      </w:r>
      <w:r w:rsidR="00652BA9">
        <w:rPr>
          <w:rFonts w:eastAsia="Times New Roman" w:cs="Arial"/>
        </w:rPr>
        <w:t xml:space="preserve"> D</w:t>
      </w:r>
      <w:r>
        <w:rPr>
          <w:rFonts w:eastAsia="Times New Roman" w:cs="Arial"/>
        </w:rPr>
        <w:t xml:space="preserve"> 001/</w:t>
      </w:r>
      <w:r w:rsidR="00CC098F">
        <w:rPr>
          <w:rFonts w:eastAsia="Times New Roman" w:cs="Arial"/>
        </w:rPr>
        <w:t>202</w:t>
      </w:r>
      <w:r w:rsidR="0082248E">
        <w:rPr>
          <w:rFonts w:eastAsia="Times New Roman" w:cs="Arial"/>
        </w:rPr>
        <w:t>3</w:t>
      </w:r>
      <w:r w:rsidR="00CC098F" w:rsidRPr="006B08F2">
        <w:rPr>
          <w:rFonts w:eastAsia="Times New Roman" w:cs="Arial"/>
        </w:rPr>
        <w:t xml:space="preserve"> </w:t>
      </w:r>
    </w:p>
    <w:p w14:paraId="2672F55F" w14:textId="091F717F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233C14F5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2FCAD8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2991809" w14:textId="04B1DA56"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CHAMADA PÚBLICA CEMIG </w:t>
      </w:r>
      <w:r w:rsidR="00611CC4">
        <w:rPr>
          <w:rFonts w:eastAsia="Times New Roman" w:cs="Arial"/>
        </w:rPr>
        <w:t xml:space="preserve">D </w:t>
      </w:r>
      <w:r w:rsidRPr="006B08F2">
        <w:rPr>
          <w:rFonts w:eastAsia="Times New Roman" w:cs="Arial"/>
        </w:rPr>
        <w:t>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</w:t>
      </w:r>
      <w:r w:rsidR="0082248E">
        <w:rPr>
          <w:rFonts w:eastAsia="Times New Roman" w:cs="Arial"/>
        </w:rPr>
        <w:t>3</w:t>
      </w:r>
      <w:r w:rsidR="00CC098F" w:rsidRPr="006B08F2">
        <w:rPr>
          <w:rFonts w:eastAsia="Times New Roman" w:cs="Arial"/>
        </w:rPr>
        <w:t xml:space="preserve">  </w:t>
      </w:r>
    </w:p>
    <w:p w14:paraId="063BF9E0" w14:textId="77777777"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5EDA95E" w14:textId="294F665A"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proofErr w:type="gramStart"/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proofErr w:type="gramEnd"/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</w:t>
      </w:r>
      <w:r w:rsidR="009473A4">
        <w:rPr>
          <w:rFonts w:eastAsia="Times New Roman" w:cs="Arial"/>
        </w:rPr>
        <w:t>E</w:t>
      </w:r>
      <w:r w:rsidR="00071B32">
        <w:rPr>
          <w:rFonts w:eastAsia="Times New Roman" w:cs="Arial"/>
        </w:rPr>
        <w:t>SA</w:t>
      </w:r>
    </w:p>
    <w:p w14:paraId="49874E52" w14:textId="77777777"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66D46B17" w14:textId="2F9B704B"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14:paraId="7E1D403F" w14:textId="77777777"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336AA7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379C7C" w14:textId="754CA0D4"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</w:t>
      </w:r>
      <w:r w:rsidR="001270DE">
        <w:rPr>
          <w:rFonts w:eastAsia="Times New Roman" w:cs="Arial"/>
        </w:rPr>
        <w:t>3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00F45835">
            <w:rPr>
              <w:rStyle w:val="TextodoEspaoReservado"/>
              <w:b/>
            </w:rPr>
            <w:t>Escolher um item.</w:t>
          </w:r>
        </w:sdtContent>
      </w:sdt>
      <w:r w:rsidR="00337038">
        <w:rPr>
          <w:rFonts w:eastAsia="Times New Roman" w:cs="Arial"/>
        </w:rPr>
        <w:t>.</w:t>
      </w:r>
      <w:r w:rsidR="00BD1F56" w:rsidRPr="006B08F2">
        <w:rPr>
          <w:rFonts w:eastAsia="Times New Roman" w:cs="Arial"/>
        </w:rPr>
        <w:t xml:space="preserve"> </w:t>
      </w:r>
    </w:p>
    <w:p w14:paraId="277B0C6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988119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14:paraId="139D6B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926A2E7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desenquadramento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14:paraId="7A4438C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6441C37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14:paraId="1DFB3AAE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06F0B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4E6019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C965F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1D59882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EC813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14:paraId="2CADB4E9" w14:textId="77777777"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1F022304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30061829" w14:textId="77777777"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74D9B0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5E4A0738" w14:textId="77777777"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14:paraId="5903D612" w14:textId="77777777"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4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4"/>
    </w:p>
    <w:p w14:paraId="03384B82" w14:textId="77777777"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14:paraId="21B55AF9" w14:textId="77777777"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5" w:name="page50"/>
      <w:bookmarkEnd w:id="5"/>
    </w:p>
    <w:sectPr w:rsidR="00FE7D97" w:rsidRPr="00BD1F56" w:rsidSect="000E7E2A">
      <w:headerReference w:type="default" r:id="rId11"/>
      <w:footerReference w:type="even" r:id="rId12"/>
      <w:footerReference w:type="default" r:id="rId13"/>
      <w:footerReference w:type="first" r:id="rId14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80F8" w14:textId="77777777" w:rsidR="00AE6778" w:rsidRDefault="00AE6778" w:rsidP="0078318D">
      <w:pPr>
        <w:spacing w:after="0" w:line="240" w:lineRule="auto"/>
      </w:pPr>
      <w:r>
        <w:separator/>
      </w:r>
    </w:p>
  </w:endnote>
  <w:endnote w:type="continuationSeparator" w:id="0">
    <w:p w14:paraId="53628E72" w14:textId="77777777" w:rsidR="00AE6778" w:rsidRDefault="00AE6778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2E05" w14:textId="390631A8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ABD25F" wp14:editId="679EEA5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552E7" w14:textId="6AAA2D60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BD25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AE552E7" w14:textId="6AAA2D60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2664" w14:textId="7EE47A33" w:rsidR="00BC4F99" w:rsidRDefault="00CC098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30FF80" wp14:editId="22EF0202">
              <wp:simplePos x="0" y="0"/>
              <wp:positionH relativeFrom="rightMargin">
                <wp:posOffset>-168910</wp:posOffset>
              </wp:positionH>
              <wp:positionV relativeFrom="paragraph">
                <wp:posOffset>-370840</wp:posOffset>
              </wp:positionV>
              <wp:extent cx="443865" cy="443865"/>
              <wp:effectExtent l="0" t="0" r="0" b="18415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5CCFA" w14:textId="3DF5688A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FF8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Classificação: Público" style="position:absolute;left:0;text-align:left;margin-left:-13.3pt;margin-top:-29.2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" filled="f" stroked="f">
              <v:textbox style="mso-fit-shape-to-text:t" inset="0,0,5pt,0">
                <w:txbxContent>
                  <w:p w14:paraId="4FE5CCFA" w14:textId="3DF5688A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797C">
      <w:fldChar w:fldCharType="begin"/>
    </w:r>
    <w:r w:rsidR="00B5797C">
      <w:instrText>PAGE   \* MERGEFORMAT</w:instrText>
    </w:r>
    <w:r w:rsidR="00B5797C">
      <w:fldChar w:fldCharType="separate"/>
    </w:r>
    <w:r w:rsidR="00EA1EA2">
      <w:rPr>
        <w:noProof/>
      </w:rPr>
      <w:t>1</w:t>
    </w:r>
    <w:r w:rsidR="00B5797C">
      <w:fldChar w:fldCharType="end"/>
    </w:r>
  </w:p>
  <w:p w14:paraId="7128D3BE" w14:textId="77777777" w:rsidR="00E623EB" w:rsidRDefault="001270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ABF" w14:textId="47C034F3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BC3887" wp14:editId="7BA15D7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41098" w14:textId="1F6D5F01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C388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23341098" w14:textId="1F6D5F01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98B2" w14:textId="77777777" w:rsidR="00AE6778" w:rsidRDefault="00AE6778" w:rsidP="0078318D">
      <w:pPr>
        <w:spacing w:after="0" w:line="240" w:lineRule="auto"/>
      </w:pPr>
      <w:r>
        <w:separator/>
      </w:r>
    </w:p>
  </w:footnote>
  <w:footnote w:type="continuationSeparator" w:id="0">
    <w:p w14:paraId="5B0213A6" w14:textId="77777777" w:rsidR="00AE6778" w:rsidRDefault="00AE6778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3F1" w14:textId="77777777" w:rsidR="00CF11D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5ACDA" wp14:editId="174C3A36">
          <wp:simplePos x="0" y="0"/>
          <wp:positionH relativeFrom="column">
            <wp:posOffset>5437505</wp:posOffset>
          </wp:positionH>
          <wp:positionV relativeFrom="paragraph">
            <wp:posOffset>-162560</wp:posOffset>
          </wp:positionV>
          <wp:extent cx="741680" cy="287020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68811"/>
                  <a:stretch/>
                </pic:blipFill>
                <pic:spPr bwMode="auto">
                  <a:xfrm>
                    <a:off x="0" y="0"/>
                    <a:ext cx="7416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14:paraId="564E7907" w14:textId="0656E3D8" w:rsidR="00CF11D6" w:rsidRDefault="00B5797C" w:rsidP="00D17914">
    <w:pPr>
      <w:pStyle w:val="Cabealho"/>
      <w:jc w:val="center"/>
      <w:rPr>
        <w:rFonts w:cs="Arial"/>
        <w:b/>
      </w:rPr>
    </w:pP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CC098F" w:rsidRPr="005B1D18">
      <w:rPr>
        <w:rFonts w:cs="Arial"/>
        <w:b/>
      </w:rPr>
      <w:t>20</w:t>
    </w:r>
    <w:r w:rsidR="00CC098F">
      <w:rPr>
        <w:rFonts w:cs="Arial"/>
        <w:b/>
      </w:rPr>
      <w:t>2</w:t>
    </w:r>
    <w:r w:rsidR="0082248E">
      <w:rPr>
        <w:rFonts w:cs="Arial"/>
        <w:b/>
      </w:rPr>
      <w:t>3</w:t>
    </w:r>
  </w:p>
  <w:p w14:paraId="1B85D624" w14:textId="77777777" w:rsidR="00CF11D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14:paraId="7874D953" w14:textId="77777777" w:rsidR="00CF11D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B7959" wp14:editId="306AFF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66977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5526">
    <w:abstractNumId w:val="0"/>
  </w:num>
  <w:num w:numId="2" w16cid:durableId="1851262464">
    <w:abstractNumId w:val="1"/>
  </w:num>
  <w:num w:numId="3" w16cid:durableId="7815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657D2"/>
    <w:rsid w:val="00071B32"/>
    <w:rsid w:val="0008422F"/>
    <w:rsid w:val="00092202"/>
    <w:rsid w:val="000C621F"/>
    <w:rsid w:val="000D547A"/>
    <w:rsid w:val="001270DE"/>
    <w:rsid w:val="001F2FDD"/>
    <w:rsid w:val="001F3662"/>
    <w:rsid w:val="00215D58"/>
    <w:rsid w:val="00235640"/>
    <w:rsid w:val="002452F8"/>
    <w:rsid w:val="00255A6A"/>
    <w:rsid w:val="00273DB0"/>
    <w:rsid w:val="00337038"/>
    <w:rsid w:val="00362C43"/>
    <w:rsid w:val="003B15EF"/>
    <w:rsid w:val="003C3336"/>
    <w:rsid w:val="003E5985"/>
    <w:rsid w:val="003F69A5"/>
    <w:rsid w:val="004028EC"/>
    <w:rsid w:val="00421A2B"/>
    <w:rsid w:val="00422447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F64E2"/>
    <w:rsid w:val="00611CC4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2248E"/>
    <w:rsid w:val="008324B8"/>
    <w:rsid w:val="0083465F"/>
    <w:rsid w:val="0084774E"/>
    <w:rsid w:val="00867DE4"/>
    <w:rsid w:val="0088201C"/>
    <w:rsid w:val="008A0BF9"/>
    <w:rsid w:val="008D3AFC"/>
    <w:rsid w:val="008E2E5D"/>
    <w:rsid w:val="008F219E"/>
    <w:rsid w:val="008F54FC"/>
    <w:rsid w:val="00910F78"/>
    <w:rsid w:val="0092071D"/>
    <w:rsid w:val="0094302A"/>
    <w:rsid w:val="009473A4"/>
    <w:rsid w:val="00947F6C"/>
    <w:rsid w:val="00951284"/>
    <w:rsid w:val="00992B8D"/>
    <w:rsid w:val="009B2F54"/>
    <w:rsid w:val="00A017B9"/>
    <w:rsid w:val="00A02495"/>
    <w:rsid w:val="00A45423"/>
    <w:rsid w:val="00A71BCF"/>
    <w:rsid w:val="00A84E53"/>
    <w:rsid w:val="00AA2E89"/>
    <w:rsid w:val="00AE6778"/>
    <w:rsid w:val="00B111C7"/>
    <w:rsid w:val="00B21472"/>
    <w:rsid w:val="00B46079"/>
    <w:rsid w:val="00B5797C"/>
    <w:rsid w:val="00B84664"/>
    <w:rsid w:val="00B90F33"/>
    <w:rsid w:val="00B91F6D"/>
    <w:rsid w:val="00BD1F56"/>
    <w:rsid w:val="00BF6CED"/>
    <w:rsid w:val="00C26B02"/>
    <w:rsid w:val="00C40414"/>
    <w:rsid w:val="00CC098F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13B15"/>
    <w:rsid w:val="00E26A96"/>
    <w:rsid w:val="00E45327"/>
    <w:rsid w:val="00E57158"/>
    <w:rsid w:val="00EA1EA2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6717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4224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4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447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4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447"/>
    <w:rPr>
      <w:rFonts w:ascii="Arial" w:eastAsia="Calibri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82248E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BB"/>
    <w:rsid w:val="00143DA3"/>
    <w:rsid w:val="0018001B"/>
    <w:rsid w:val="00A541BB"/>
    <w:rsid w:val="00E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19" ma:contentTypeDescription="Crie um novo documento." ma:contentTypeScope="" ma:versionID="feea615f17a6dc2d5376761e9b87e22e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72af4702326f51f5747e6469e4274bc7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5D2A-D91C-446D-819E-D46BD8C9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5C2C5-4290-409B-8418-7DBE06DAA5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3.xml><?xml version="1.0" encoding="utf-8"?>
<ds:datastoreItem xmlns:ds="http://schemas.openxmlformats.org/officeDocument/2006/customXml" ds:itemID="{266D75AA-4CE3-4D54-8F00-34429C6AE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79830-305F-4AF7-ADC5-7FF768EB1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63</cp:revision>
  <cp:lastPrinted>2018-04-26T17:49:00Z</cp:lastPrinted>
  <dcterms:created xsi:type="dcterms:W3CDTF">2018-04-27T13:55:00Z</dcterms:created>
  <dcterms:modified xsi:type="dcterms:W3CDTF">2023-05-25T12:04:00Z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